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drawing>
          <wp:inline distB="0" distT="0" distL="0" distR="0">
            <wp:extent cx="1598682" cy="333621"/>
            <wp:effectExtent b="0" l="0" r="0" t="0"/>
            <wp:docPr descr="Archivos para descargar | UAH | Admisión 2020" id="1" name="image2.jpg"/>
            <a:graphic>
              <a:graphicData uri="http://schemas.openxmlformats.org/drawingml/2006/picture">
                <pic:pic>
                  <pic:nvPicPr>
                    <pic:cNvPr descr="Archivos para descargar | UAH | Admisión 2020" id="0" name="image2.jpg"/>
                    <pic:cNvPicPr preferRelativeResize="0"/>
                  </pic:nvPicPr>
                  <pic:blipFill>
                    <a:blip r:embed="rId6"/>
                    <a:srcRect b="32471" l="4977" r="3237" t="34408"/>
                    <a:stretch>
                      <a:fillRect/>
                    </a:stretch>
                  </pic:blipFill>
                  <pic:spPr>
                    <a:xfrm>
                      <a:off x="0" y="0"/>
                      <a:ext cx="1598682" cy="33362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drawing>
          <wp:inline distB="0" distT="0" distL="0" distR="0">
            <wp:extent cx="690196" cy="676916"/>
            <wp:effectExtent b="0" l="0" r="0" t="0"/>
            <wp:docPr descr="Directorio | Ranking850" id="2" name="image1.png"/>
            <a:graphic>
              <a:graphicData uri="http://schemas.openxmlformats.org/drawingml/2006/picture">
                <pic:pic>
                  <pic:nvPicPr>
                    <pic:cNvPr descr="Directorio | Ranking850" id="0" name="image1.png"/>
                    <pic:cNvPicPr preferRelativeResize="0"/>
                  </pic:nvPicPr>
                  <pic:blipFill>
                    <a:blip r:embed="rId7"/>
                    <a:srcRect b="0" l="0" r="60370" t="0"/>
                    <a:stretch>
                      <a:fillRect/>
                    </a:stretch>
                  </pic:blipFill>
                  <pic:spPr>
                    <a:xfrm>
                      <a:off x="0" y="0"/>
                      <a:ext cx="690196" cy="67691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b w:val="1"/>
          <w:i w:val="1"/>
        </w:rPr>
      </w:pPr>
      <w:r w:rsidDel="00000000" w:rsidR="00000000" w:rsidRPr="00000000">
        <w:rPr>
          <w:b w:val="1"/>
          <w:i w:val="1"/>
          <w:rtl w:val="0"/>
        </w:rPr>
        <w:t xml:space="preserve">Asignaturas de Reflexión P.Ed. II y Elab II</w:t>
      </w:r>
    </w:p>
    <w:p w:rsidR="00000000" w:rsidDel="00000000" w:rsidP="00000000" w:rsidRDefault="00000000" w:rsidRPr="00000000" w14:paraId="00000004">
      <w:pPr>
        <w:ind w:left="2124" w:firstLine="707.9999999999998"/>
        <w:rPr>
          <w:b w:val="1"/>
          <w:sz w:val="28"/>
          <w:szCs w:val="28"/>
        </w:rPr>
      </w:pPr>
      <w:r w:rsidDel="00000000" w:rsidR="00000000" w:rsidRPr="00000000">
        <w:rPr>
          <w:rtl w:val="0"/>
        </w:rPr>
      </w:r>
    </w:p>
    <w:p w:rsidR="00000000" w:rsidDel="00000000" w:rsidP="00000000" w:rsidRDefault="00000000" w:rsidRPr="00000000" w14:paraId="00000005">
      <w:pPr>
        <w:ind w:left="2124" w:firstLine="707.9999999999998"/>
        <w:rPr>
          <w:b w:val="1"/>
          <w:sz w:val="28"/>
          <w:szCs w:val="28"/>
        </w:rPr>
      </w:pPr>
      <w:r w:rsidDel="00000000" w:rsidR="00000000" w:rsidRPr="00000000">
        <w:rPr>
          <w:b w:val="1"/>
          <w:sz w:val="28"/>
          <w:szCs w:val="28"/>
          <w:rtl w:val="0"/>
        </w:rPr>
        <w:t xml:space="preserve">                         Diseño de Secuencia didáctica </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Karen Riveros Barrueto, profesora en formación, quinto año (2020), UAH.</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Unidad 2</w:t>
      </w:r>
      <w:r w:rsidDel="00000000" w:rsidR="00000000" w:rsidRPr="00000000">
        <w:rPr>
          <w:sz w:val="24"/>
          <w:szCs w:val="24"/>
          <w:rtl w:val="0"/>
        </w:rPr>
        <w:t xml:space="preserve">: Ciudadanía y trabajo (Medios de comunicación)    </w:t>
      </w:r>
      <w:r w:rsidDel="00000000" w:rsidR="00000000" w:rsidRPr="00000000">
        <w:rPr>
          <w:b w:val="1"/>
          <w:sz w:val="24"/>
          <w:szCs w:val="24"/>
          <w:rtl w:val="0"/>
        </w:rPr>
        <w:t xml:space="preserve">  Nivel</w:t>
      </w:r>
      <w:r w:rsidDel="00000000" w:rsidR="00000000" w:rsidRPr="00000000">
        <w:rPr>
          <w:sz w:val="24"/>
          <w:szCs w:val="24"/>
          <w:rtl w:val="0"/>
        </w:rPr>
        <w:t xml:space="preserve">: Segundo Medio</w:t>
      </w:r>
    </w:p>
    <w:p w:rsidR="00000000" w:rsidDel="00000000" w:rsidP="00000000" w:rsidRDefault="00000000" w:rsidRPr="00000000" w14:paraId="0000000A">
      <w:pPr>
        <w:rPr>
          <w:b w:val="1"/>
          <w:color w:val="000000"/>
          <w:sz w:val="24"/>
          <w:szCs w:val="24"/>
        </w:rPr>
      </w:pPr>
      <w:r w:rsidDel="00000000" w:rsidR="00000000" w:rsidRPr="00000000">
        <w:rPr>
          <w:rtl w:val="0"/>
        </w:rPr>
      </w:r>
    </w:p>
    <w:p w:rsidR="00000000" w:rsidDel="00000000" w:rsidP="00000000" w:rsidRDefault="00000000" w:rsidRPr="00000000" w14:paraId="0000000B">
      <w:pPr>
        <w:rPr>
          <w:b w:val="1"/>
          <w:color w:val="000000"/>
          <w:sz w:val="24"/>
          <w:szCs w:val="24"/>
        </w:rPr>
      </w:pPr>
      <w:r w:rsidDel="00000000" w:rsidR="00000000" w:rsidRPr="00000000">
        <w:rPr>
          <w:b w:val="1"/>
          <w:color w:val="000000"/>
          <w:sz w:val="24"/>
          <w:szCs w:val="24"/>
          <w:rtl w:val="0"/>
        </w:rPr>
        <w:t xml:space="preserve">Clase  N° 3</w:t>
      </w:r>
    </w:p>
    <w:tbl>
      <w:tblPr>
        <w:tblStyle w:val="Table1"/>
        <w:tblW w:w="13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1617"/>
        <w:gridCol w:w="8676"/>
        <w:tblGridChange w:id="0">
          <w:tblGrid>
            <w:gridCol w:w="3027"/>
            <w:gridCol w:w="1617"/>
            <w:gridCol w:w="8676"/>
          </w:tblGrid>
        </w:tblGridChange>
      </w:tblGrid>
      <w:tr>
        <w:tc>
          <w:tcPr>
            <w:tcBorders>
              <w:bottom w:color="000000" w:space="0" w:sz="4" w:val="single"/>
            </w:tcBorders>
          </w:tcPr>
          <w:p w:rsidR="00000000" w:rsidDel="00000000" w:rsidP="00000000" w:rsidRDefault="00000000" w:rsidRPr="00000000" w14:paraId="0000000C">
            <w:pPr>
              <w:rPr>
                <w:b w:val="1"/>
                <w:color w:val="000000"/>
                <w:sz w:val="24"/>
                <w:szCs w:val="24"/>
              </w:rPr>
            </w:pPr>
            <w:r w:rsidDel="00000000" w:rsidR="00000000" w:rsidRPr="00000000">
              <w:rPr>
                <w:rtl w:val="0"/>
              </w:rPr>
            </w:r>
          </w:p>
          <w:p w:rsidR="00000000" w:rsidDel="00000000" w:rsidP="00000000" w:rsidRDefault="00000000" w:rsidRPr="00000000" w14:paraId="0000000D">
            <w:pPr>
              <w:jc w:val="center"/>
              <w:rPr>
                <w:b w:val="1"/>
                <w:color w:val="000000"/>
                <w:sz w:val="24"/>
                <w:szCs w:val="24"/>
              </w:rPr>
            </w:pPr>
            <w:r w:rsidDel="00000000" w:rsidR="00000000" w:rsidRPr="00000000">
              <w:rPr>
                <w:rtl w:val="0"/>
              </w:rPr>
            </w:r>
          </w:p>
        </w:tc>
        <w:tc>
          <w:tcPr/>
          <w:p w:rsidR="00000000" w:rsidDel="00000000" w:rsidP="00000000" w:rsidRDefault="00000000" w:rsidRPr="00000000" w14:paraId="0000000E">
            <w:pPr>
              <w:rPr>
                <w:b w:val="1"/>
                <w:color w:val="000000"/>
                <w:sz w:val="24"/>
                <w:szCs w:val="24"/>
              </w:rPr>
            </w:pPr>
            <w:r w:rsidDel="00000000" w:rsidR="00000000" w:rsidRPr="00000000">
              <w:rPr>
                <w:b w:val="1"/>
                <w:color w:val="000000"/>
                <w:sz w:val="24"/>
                <w:szCs w:val="24"/>
                <w:rtl w:val="0"/>
              </w:rPr>
              <w:t xml:space="preserve">Estructura </w:t>
            </w:r>
          </w:p>
        </w:tc>
        <w:tc>
          <w:tcPr/>
          <w:p w:rsidR="00000000" w:rsidDel="00000000" w:rsidP="00000000" w:rsidRDefault="00000000" w:rsidRPr="00000000" w14:paraId="0000000F">
            <w:pPr>
              <w:jc w:val="center"/>
              <w:rPr>
                <w:b w:val="1"/>
                <w:color w:val="000000"/>
                <w:sz w:val="24"/>
                <w:szCs w:val="24"/>
              </w:rPr>
            </w:pPr>
            <w:r w:rsidDel="00000000" w:rsidR="00000000" w:rsidRPr="00000000">
              <w:rPr>
                <w:b w:val="1"/>
                <w:color w:val="000000"/>
                <w:sz w:val="24"/>
                <w:szCs w:val="24"/>
                <w:rtl w:val="0"/>
              </w:rPr>
              <w:t xml:space="preserve">Descripción</w:t>
            </w:r>
          </w:p>
        </w:tc>
      </w:tr>
      <w:tr>
        <w:trPr>
          <w:trHeight w:val="848" w:hRule="atLeast"/>
        </w:trPr>
        <w:tc>
          <w:tcPr>
            <w:vMerge w:val="restart"/>
          </w:tcPr>
          <w:p w:rsidR="00000000" w:rsidDel="00000000" w:rsidP="00000000" w:rsidRDefault="00000000" w:rsidRPr="00000000" w14:paraId="00000010">
            <w:pPr>
              <w:rPr>
                <w:color w:val="000000"/>
                <w:sz w:val="24"/>
                <w:szCs w:val="24"/>
              </w:rPr>
            </w:pPr>
            <w:r w:rsidDel="00000000" w:rsidR="00000000" w:rsidRPr="00000000">
              <w:rPr>
                <w:color w:val="000000"/>
                <w:sz w:val="24"/>
                <w:szCs w:val="24"/>
                <w:rtl w:val="0"/>
              </w:rPr>
              <w:t xml:space="preserve">Objetivo(s) de clase</w:t>
            </w:r>
          </w:p>
          <w:p w:rsidR="00000000" w:rsidDel="00000000" w:rsidP="00000000" w:rsidRDefault="00000000" w:rsidRPr="00000000" w14:paraId="00000011">
            <w:pPr>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12">
            <w:pPr>
              <w:rPr>
                <w:b w:val="1"/>
                <w:color w:val="000000"/>
                <w:sz w:val="24"/>
                <w:szCs w:val="24"/>
              </w:rPr>
            </w:pPr>
            <w:r w:rsidDel="00000000" w:rsidR="00000000" w:rsidRPr="00000000">
              <w:rPr>
                <w:b w:val="1"/>
                <w:color w:val="000000"/>
                <w:sz w:val="24"/>
                <w:szCs w:val="24"/>
                <w:rtl w:val="0"/>
              </w:rPr>
              <w:t xml:space="preserve">OA1.</w:t>
            </w:r>
          </w:p>
          <w:p w:rsidR="00000000" w:rsidDel="00000000" w:rsidP="00000000" w:rsidRDefault="00000000" w:rsidRPr="00000000" w14:paraId="00000013">
            <w:pPr>
              <w:rPr>
                <w:color w:val="000000"/>
                <w:sz w:val="24"/>
                <w:szCs w:val="24"/>
              </w:rPr>
            </w:pPr>
            <w:r w:rsidDel="00000000" w:rsidR="00000000" w:rsidRPr="00000000">
              <w:rPr>
                <w:rtl w:val="0"/>
              </w:rPr>
            </w:r>
          </w:p>
          <w:p w:rsidR="00000000" w:rsidDel="00000000" w:rsidP="00000000" w:rsidRDefault="00000000" w:rsidRPr="00000000" w14:paraId="00000014">
            <w:pPr>
              <w:rPr>
                <w:color w:val="000000"/>
                <w:sz w:val="24"/>
                <w:szCs w:val="24"/>
              </w:rPr>
            </w:pPr>
            <w:r w:rsidDel="00000000" w:rsidR="00000000" w:rsidRPr="00000000">
              <w:rPr>
                <w:color w:val="000000"/>
                <w:sz w:val="24"/>
                <w:szCs w:val="24"/>
                <w:rtl w:val="0"/>
              </w:rPr>
              <w:t xml:space="preserve">Crear un afiche propagandístico capaz de persuadir a su audiencia.</w:t>
            </w:r>
          </w:p>
          <w:p w:rsidR="00000000" w:rsidDel="00000000" w:rsidP="00000000" w:rsidRDefault="00000000" w:rsidRPr="00000000" w14:paraId="00000015">
            <w:pPr>
              <w:rPr>
                <w:color w:val="000000"/>
                <w:sz w:val="24"/>
                <w:szCs w:val="24"/>
              </w:rPr>
            </w:pPr>
            <w:r w:rsidDel="00000000" w:rsidR="00000000" w:rsidRPr="00000000">
              <w:rPr>
                <w:rtl w:val="0"/>
              </w:rPr>
            </w:r>
          </w:p>
          <w:p w:rsidR="00000000" w:rsidDel="00000000" w:rsidP="00000000" w:rsidRDefault="00000000" w:rsidRPr="00000000" w14:paraId="00000016">
            <w:pPr>
              <w:spacing w:after="171" w:lineRule="auto"/>
              <w:rPr>
                <w:color w:val="000000"/>
                <w:sz w:val="24"/>
                <w:szCs w:val="24"/>
              </w:rPr>
            </w:pPr>
            <w:r w:rsidDel="00000000" w:rsidR="00000000" w:rsidRPr="00000000">
              <w:rPr>
                <w:rtl w:val="0"/>
              </w:rPr>
            </w:r>
          </w:p>
        </w:tc>
        <w:tc>
          <w:tcPr>
            <w:vMerge w:val="restart"/>
          </w:tcPr>
          <w:p w:rsidR="00000000" w:rsidDel="00000000" w:rsidP="00000000" w:rsidRDefault="00000000" w:rsidRPr="00000000" w14:paraId="00000017">
            <w:pPr>
              <w:rPr>
                <w:color w:val="000000"/>
                <w:sz w:val="24"/>
                <w:szCs w:val="24"/>
              </w:rPr>
            </w:pPr>
            <w:r w:rsidDel="00000000" w:rsidR="00000000" w:rsidRPr="00000000">
              <w:rPr>
                <w:rtl w:val="0"/>
              </w:rPr>
            </w:r>
          </w:p>
          <w:p w:rsidR="00000000" w:rsidDel="00000000" w:rsidP="00000000" w:rsidRDefault="00000000" w:rsidRPr="00000000" w14:paraId="00000018">
            <w:pPr>
              <w:rPr>
                <w:color w:val="000000"/>
                <w:sz w:val="24"/>
                <w:szCs w:val="24"/>
              </w:rPr>
            </w:pPr>
            <w:r w:rsidDel="00000000" w:rsidR="00000000" w:rsidRPr="00000000">
              <w:rPr>
                <w:color w:val="000000"/>
                <w:sz w:val="24"/>
                <w:szCs w:val="24"/>
                <w:rtl w:val="0"/>
              </w:rPr>
              <w:t xml:space="preserve">INICIO</w:t>
            </w:r>
          </w:p>
          <w:p w:rsidR="00000000" w:rsidDel="00000000" w:rsidP="00000000" w:rsidRDefault="00000000" w:rsidRPr="00000000" w14:paraId="00000019">
            <w:pPr>
              <w:rPr>
                <w:color w:val="000000"/>
                <w:sz w:val="24"/>
                <w:szCs w:val="24"/>
              </w:rPr>
            </w:pPr>
            <w:r w:rsidDel="00000000" w:rsidR="00000000" w:rsidRPr="00000000">
              <w:rPr>
                <w:rtl w:val="0"/>
              </w:rPr>
            </w:r>
          </w:p>
          <w:p w:rsidR="00000000" w:rsidDel="00000000" w:rsidP="00000000" w:rsidRDefault="00000000" w:rsidRPr="00000000" w14:paraId="0000001A">
            <w:pPr>
              <w:rPr>
                <w:color w:val="000000"/>
                <w:sz w:val="24"/>
                <w:szCs w:val="24"/>
              </w:rPr>
            </w:pPr>
            <w:r w:rsidDel="00000000" w:rsidR="00000000" w:rsidRPr="00000000">
              <w:rPr>
                <w:color w:val="000000"/>
                <w:sz w:val="24"/>
                <w:szCs w:val="24"/>
                <w:rtl w:val="0"/>
              </w:rPr>
              <w:t xml:space="preserve">Tiempo destinado:</w:t>
            </w:r>
          </w:p>
          <w:p w:rsidR="00000000" w:rsidDel="00000000" w:rsidP="00000000" w:rsidRDefault="00000000" w:rsidRPr="00000000" w14:paraId="0000001B">
            <w:pPr>
              <w:rPr>
                <w:color w:val="000000"/>
                <w:sz w:val="24"/>
                <w:szCs w:val="24"/>
              </w:rPr>
            </w:pPr>
            <w:r w:rsidDel="00000000" w:rsidR="00000000" w:rsidRPr="00000000">
              <w:rPr>
                <w:rtl w:val="0"/>
              </w:rPr>
            </w:r>
          </w:p>
          <w:p w:rsidR="00000000" w:rsidDel="00000000" w:rsidP="00000000" w:rsidRDefault="00000000" w:rsidRPr="00000000" w14:paraId="0000001C">
            <w:pPr>
              <w:rPr>
                <w:color w:val="000000"/>
                <w:sz w:val="24"/>
                <w:szCs w:val="24"/>
              </w:rPr>
            </w:pPr>
            <w:r w:rsidDel="00000000" w:rsidR="00000000" w:rsidRPr="00000000">
              <w:rPr>
                <w:color w:val="000000"/>
                <w:sz w:val="24"/>
                <w:szCs w:val="24"/>
                <w:rtl w:val="0"/>
              </w:rPr>
              <w:t xml:space="preserve">10’</w:t>
            </w:r>
          </w:p>
        </w:tc>
        <w:tc>
          <w:tcPr/>
          <w:p w:rsidR="00000000" w:rsidDel="00000000" w:rsidP="00000000" w:rsidRDefault="00000000" w:rsidRPr="00000000" w14:paraId="0000001D">
            <w:pPr>
              <w:rPr>
                <w:color w:val="000000"/>
                <w:sz w:val="24"/>
                <w:szCs w:val="24"/>
              </w:rPr>
            </w:pPr>
            <w:r w:rsidDel="00000000" w:rsidR="00000000" w:rsidRPr="00000000">
              <w:rPr>
                <w:color w:val="000000"/>
                <w:sz w:val="24"/>
                <w:szCs w:val="24"/>
                <w:rtl w:val="0"/>
              </w:rPr>
              <w:t xml:space="preserve">Motivación: </w:t>
            </w:r>
          </w:p>
          <w:p w:rsidR="00000000" w:rsidDel="00000000" w:rsidP="00000000" w:rsidRDefault="00000000" w:rsidRPr="00000000" w14:paraId="0000001E">
            <w:pPr>
              <w:rPr>
                <w:color w:val="000000"/>
                <w:sz w:val="24"/>
                <w:szCs w:val="24"/>
              </w:rPr>
            </w:pPr>
            <w:r w:rsidDel="00000000" w:rsidR="00000000" w:rsidRPr="00000000">
              <w:rPr>
                <w:rtl w:val="0"/>
              </w:rPr>
            </w:r>
          </w:p>
          <w:p w:rsidR="00000000" w:rsidDel="00000000" w:rsidP="00000000" w:rsidRDefault="00000000" w:rsidRPr="00000000" w14:paraId="0000001F">
            <w:pPr>
              <w:rPr/>
            </w:pPr>
            <w:hyperlink r:id="rId8">
              <w:r w:rsidDel="00000000" w:rsidR="00000000" w:rsidRPr="00000000">
                <w:rPr>
                  <w:color w:val="0000ff"/>
                  <w:u w:val="single"/>
                  <w:rtl w:val="0"/>
                </w:rPr>
                <w:t xml:space="preserve">https://www.youtube.com/watch?v=HoqrpBoCcwQ</w:t>
              </w:r>
            </w:hyperlink>
            <w:r w:rsidDel="00000000" w:rsidR="00000000" w:rsidRPr="00000000">
              <w:rPr>
                <w:rtl w:val="0"/>
              </w:rPr>
            </w:r>
          </w:p>
          <w:p w:rsidR="00000000" w:rsidDel="00000000" w:rsidP="00000000" w:rsidRDefault="00000000" w:rsidRPr="00000000" w14:paraId="00000020">
            <w:pPr>
              <w:rPr>
                <w:color w:val="000000"/>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Una vez visto el video se realizarán las preguntas que aparecen en el PowerPoint (Diapositiva 2) con el objetivo de que puedan dar cuenta de la importancia de planificar antes de hacer un escrito.</w:t>
            </w:r>
          </w:p>
          <w:p w:rsidR="00000000" w:rsidDel="00000000" w:rsidP="00000000" w:rsidRDefault="00000000" w:rsidRPr="00000000" w14:paraId="00000022">
            <w:pPr>
              <w:rPr>
                <w:color w:val="000000"/>
                <w:sz w:val="24"/>
                <w:szCs w:val="24"/>
              </w:rPr>
            </w:pPr>
            <w:r w:rsidDel="00000000" w:rsidR="00000000" w:rsidRPr="00000000">
              <w:rPr>
                <w:rtl w:val="0"/>
              </w:rPr>
            </w:r>
          </w:p>
          <w:p w:rsidR="00000000" w:rsidDel="00000000" w:rsidP="00000000" w:rsidRDefault="00000000" w:rsidRPr="00000000" w14:paraId="00000023">
            <w:pPr>
              <w:tabs>
                <w:tab w:val="left" w:pos="1658"/>
              </w:tabs>
              <w:rPr>
                <w:color w:val="000000"/>
                <w:sz w:val="24"/>
                <w:szCs w:val="24"/>
              </w:rPr>
            </w:pPr>
            <w:r w:rsidDel="00000000" w:rsidR="00000000" w:rsidRPr="00000000">
              <w:rPr>
                <w:color w:val="000000"/>
                <w:sz w:val="24"/>
                <w:szCs w:val="24"/>
                <w:rtl w:val="0"/>
              </w:rPr>
              <w:tab/>
            </w:r>
          </w:p>
        </w:tc>
      </w:tr>
      <w:tr>
        <w:trPr>
          <w:trHeight w:val="768" w:hRule="atLeast"/>
        </w:trPr>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26">
            <w:pPr>
              <w:rPr>
                <w:color w:val="000000"/>
                <w:sz w:val="24"/>
                <w:szCs w:val="24"/>
              </w:rPr>
            </w:pPr>
            <w:r w:rsidDel="00000000" w:rsidR="00000000" w:rsidRPr="00000000">
              <w:rPr>
                <w:color w:val="000000"/>
                <w:sz w:val="24"/>
                <w:szCs w:val="24"/>
                <w:rtl w:val="0"/>
              </w:rPr>
              <w:t xml:space="preserve">Activación de conocimientos previos:</w:t>
            </w:r>
          </w:p>
          <w:p w:rsidR="00000000" w:rsidDel="00000000" w:rsidP="00000000" w:rsidRDefault="00000000" w:rsidRPr="00000000" w14:paraId="00000027">
            <w:pPr>
              <w:rPr>
                <w:color w:val="000000"/>
                <w:sz w:val="24"/>
                <w:szCs w:val="24"/>
              </w:rPr>
            </w:pPr>
            <w:r w:rsidDel="00000000" w:rsidR="00000000" w:rsidRPr="00000000">
              <w:rPr>
                <w:rtl w:val="0"/>
              </w:rPr>
            </w:r>
          </w:p>
          <w:p w:rsidR="00000000" w:rsidDel="00000000" w:rsidP="00000000" w:rsidRDefault="00000000" w:rsidRPr="00000000" w14:paraId="00000028">
            <w:pPr>
              <w:rPr>
                <w:color w:val="000000"/>
                <w:sz w:val="24"/>
                <w:szCs w:val="24"/>
              </w:rPr>
            </w:pPr>
            <w:r w:rsidDel="00000000" w:rsidR="00000000" w:rsidRPr="00000000">
              <w:rPr>
                <w:sz w:val="24"/>
                <w:szCs w:val="24"/>
                <w:rtl w:val="0"/>
              </w:rPr>
              <w:t xml:space="preserve">En el PowerPoint de la clase pasada se le indicó a los/as estudiantes que debían leer tres noticias sobre temas que han acontecido y acontecen en Chile: </w:t>
            </w:r>
            <w:r w:rsidDel="00000000" w:rsidR="00000000" w:rsidRPr="00000000">
              <w:rPr>
                <w:color w:val="000000"/>
                <w:sz w:val="24"/>
                <w:szCs w:val="24"/>
                <w:rtl w:val="0"/>
              </w:rPr>
              <w:t xml:space="preserve">sequía,  femicidios o violencia hacia la comunidad LGBTI. Esto con el objetivo de que seleccionen de forma anticipada un tema de interés, para crear su afiche propagandístico.</w:t>
            </w:r>
          </w:p>
          <w:p w:rsidR="00000000" w:rsidDel="00000000" w:rsidP="00000000" w:rsidRDefault="00000000" w:rsidRPr="00000000" w14:paraId="00000029">
            <w:pPr>
              <w:spacing w:line="360" w:lineRule="auto"/>
              <w:jc w:val="both"/>
              <w:rPr>
                <w:sz w:val="24"/>
                <w:szCs w:val="24"/>
              </w:rPr>
            </w:pPr>
            <w:r w:rsidDel="00000000" w:rsidR="00000000" w:rsidRPr="00000000">
              <w:rPr>
                <w:rtl w:val="0"/>
              </w:rPr>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1. ¿De qué trataban las noticias que leíste? ¿Qué tema te interesó para incluirlo en tu afiche propagandístico? </w:t>
            </w:r>
          </w:p>
          <w:p w:rsidR="00000000" w:rsidDel="00000000" w:rsidP="00000000" w:rsidRDefault="00000000" w:rsidRPr="00000000" w14:paraId="0000002B">
            <w:pPr>
              <w:spacing w:line="360" w:lineRule="auto"/>
              <w:jc w:val="both"/>
              <w:rPr>
                <w:sz w:val="24"/>
                <w:szCs w:val="24"/>
              </w:rPr>
            </w:pPr>
            <w:r w:rsidDel="00000000" w:rsidR="00000000" w:rsidRPr="00000000">
              <w:rPr>
                <w:rtl w:val="0"/>
              </w:rPr>
            </w:r>
          </w:p>
        </w:tc>
      </w:tr>
      <w:tr>
        <w:trPr>
          <w:trHeight w:val="896" w:hRule="atLeast"/>
        </w:trPr>
        <w:tc>
          <w:tcPr/>
          <w:p w:rsidR="00000000" w:rsidDel="00000000" w:rsidP="00000000" w:rsidRDefault="00000000" w:rsidRPr="00000000" w14:paraId="0000002C">
            <w:pPr>
              <w:rPr>
                <w:color w:val="000000"/>
                <w:sz w:val="24"/>
                <w:szCs w:val="24"/>
              </w:rPr>
            </w:pPr>
            <w:r w:rsidDel="00000000" w:rsidR="00000000" w:rsidRPr="00000000">
              <w:rPr>
                <w:color w:val="000000"/>
                <w:sz w:val="24"/>
                <w:szCs w:val="24"/>
                <w:rtl w:val="0"/>
              </w:rPr>
              <w:t xml:space="preserve">Habilidad(es) a desarrollar</w:t>
            </w:r>
          </w:p>
          <w:p w:rsidR="00000000" w:rsidDel="00000000" w:rsidP="00000000" w:rsidRDefault="00000000" w:rsidRPr="00000000" w14:paraId="0000002D">
            <w:pPr>
              <w:rPr>
                <w:color w:val="000000"/>
                <w:sz w:val="24"/>
                <w:szCs w:val="24"/>
              </w:rPr>
            </w:pPr>
            <w:r w:rsidDel="00000000" w:rsidR="00000000" w:rsidRPr="00000000">
              <w:rPr>
                <w:rtl w:val="0"/>
              </w:rPr>
            </w:r>
          </w:p>
          <w:p w:rsidR="00000000" w:rsidDel="00000000" w:rsidP="00000000" w:rsidRDefault="00000000" w:rsidRPr="00000000" w14:paraId="0000002E">
            <w:pPr>
              <w:rPr>
                <w:color w:val="000000"/>
                <w:sz w:val="24"/>
                <w:szCs w:val="24"/>
              </w:rPr>
            </w:pPr>
            <w:r w:rsidDel="00000000" w:rsidR="00000000" w:rsidRPr="00000000">
              <w:rPr>
                <w:color w:val="000000"/>
                <w:sz w:val="24"/>
                <w:szCs w:val="24"/>
                <w:rtl w:val="0"/>
              </w:rPr>
              <w:t xml:space="preserve">Para comprender la habilidad “crear” será necesario organizar las ideas mediante la planificación, para poder explicar esto se les presentará el video de Bob Esponja donde se muestra lo difícil que resulta crear algo sin una organización previa.</w:t>
            </w:r>
          </w:p>
          <w:p w:rsidR="00000000" w:rsidDel="00000000" w:rsidP="00000000" w:rsidRDefault="00000000" w:rsidRPr="00000000" w14:paraId="0000002F">
            <w:pPr>
              <w:rPr>
                <w:color w:val="000000"/>
                <w:sz w:val="24"/>
                <w:szCs w:val="24"/>
              </w:rPr>
            </w:pPr>
            <w:r w:rsidDel="00000000" w:rsidR="00000000" w:rsidRPr="00000000">
              <w:rPr>
                <w:rtl w:val="0"/>
              </w:rPr>
            </w:r>
          </w:p>
          <w:p w:rsidR="00000000" w:rsidDel="00000000" w:rsidP="00000000" w:rsidRDefault="00000000" w:rsidRPr="00000000" w14:paraId="00000030">
            <w:pPr>
              <w:rPr>
                <w:color w:val="000000"/>
                <w:sz w:val="24"/>
                <w:szCs w:val="24"/>
              </w:rPr>
            </w:pPr>
            <w:r w:rsidDel="00000000" w:rsidR="00000000" w:rsidRPr="00000000">
              <w:rPr>
                <w:rtl w:val="0"/>
              </w:rPr>
            </w:r>
          </w:p>
        </w:tc>
        <w:tc>
          <w:tcPr>
            <w:vMerge w:val="restart"/>
          </w:tcPr>
          <w:p w:rsidR="00000000" w:rsidDel="00000000" w:rsidP="00000000" w:rsidRDefault="00000000" w:rsidRPr="00000000" w14:paraId="00000031">
            <w:pPr>
              <w:rPr>
                <w:color w:val="000000"/>
                <w:sz w:val="24"/>
                <w:szCs w:val="24"/>
              </w:rPr>
            </w:pPr>
            <w:r w:rsidDel="00000000" w:rsidR="00000000" w:rsidRPr="00000000">
              <w:rPr>
                <w:rtl w:val="0"/>
              </w:rPr>
            </w:r>
          </w:p>
          <w:p w:rsidR="00000000" w:rsidDel="00000000" w:rsidP="00000000" w:rsidRDefault="00000000" w:rsidRPr="00000000" w14:paraId="00000032">
            <w:pPr>
              <w:rPr>
                <w:color w:val="000000"/>
                <w:sz w:val="24"/>
                <w:szCs w:val="24"/>
              </w:rPr>
            </w:pPr>
            <w:r w:rsidDel="00000000" w:rsidR="00000000" w:rsidRPr="00000000">
              <w:rPr>
                <w:color w:val="000000"/>
                <w:sz w:val="24"/>
                <w:szCs w:val="24"/>
                <w:rtl w:val="0"/>
              </w:rPr>
              <w:t xml:space="preserve">DESARROLLO</w:t>
            </w:r>
          </w:p>
          <w:p w:rsidR="00000000" w:rsidDel="00000000" w:rsidP="00000000" w:rsidRDefault="00000000" w:rsidRPr="00000000" w14:paraId="00000033">
            <w:pPr>
              <w:rPr>
                <w:color w:val="000000"/>
                <w:sz w:val="24"/>
                <w:szCs w:val="24"/>
              </w:rPr>
            </w:pPr>
            <w:r w:rsidDel="00000000" w:rsidR="00000000" w:rsidRPr="00000000">
              <w:rPr>
                <w:color w:val="000000"/>
                <w:sz w:val="24"/>
                <w:szCs w:val="24"/>
                <w:rtl w:val="0"/>
              </w:rPr>
              <w:t xml:space="preserve">¿Qué se realizará?</w:t>
            </w:r>
          </w:p>
          <w:p w:rsidR="00000000" w:rsidDel="00000000" w:rsidP="00000000" w:rsidRDefault="00000000" w:rsidRPr="00000000" w14:paraId="00000034">
            <w:pPr>
              <w:rPr>
                <w:color w:val="000000"/>
                <w:sz w:val="24"/>
                <w:szCs w:val="24"/>
              </w:rPr>
            </w:pPr>
            <w:r w:rsidDel="00000000" w:rsidR="00000000" w:rsidRPr="00000000">
              <w:rPr>
                <w:rtl w:val="0"/>
              </w:rPr>
            </w:r>
          </w:p>
          <w:p w:rsidR="00000000" w:rsidDel="00000000" w:rsidP="00000000" w:rsidRDefault="00000000" w:rsidRPr="00000000" w14:paraId="00000035">
            <w:pPr>
              <w:rPr>
                <w:color w:val="000000"/>
                <w:sz w:val="24"/>
                <w:szCs w:val="24"/>
              </w:rPr>
            </w:pPr>
            <w:r w:rsidDel="00000000" w:rsidR="00000000" w:rsidRPr="00000000">
              <w:rPr>
                <w:color w:val="000000"/>
                <w:sz w:val="24"/>
                <w:szCs w:val="24"/>
                <w:rtl w:val="0"/>
              </w:rPr>
              <w:t xml:space="preserve">60’ </w:t>
            </w:r>
          </w:p>
        </w:tc>
        <w:tc>
          <w:tcPr>
            <w:vMerge w:val="restart"/>
          </w:tcPr>
          <w:p w:rsidR="00000000" w:rsidDel="00000000" w:rsidP="00000000" w:rsidRDefault="00000000" w:rsidRPr="00000000" w14:paraId="00000036">
            <w:pPr>
              <w:rPr>
                <w:color w:val="000000"/>
                <w:sz w:val="24"/>
                <w:szCs w:val="24"/>
              </w:rPr>
            </w:pPr>
            <w:r w:rsidDel="00000000" w:rsidR="00000000" w:rsidRPr="00000000">
              <w:rPr>
                <w:color w:val="000000"/>
                <w:sz w:val="24"/>
                <w:szCs w:val="24"/>
                <w:rtl w:val="0"/>
              </w:rPr>
              <w:t xml:space="preserve">Actividad(es) central(es):</w:t>
            </w:r>
          </w:p>
          <w:p w:rsidR="00000000" w:rsidDel="00000000" w:rsidP="00000000" w:rsidRDefault="00000000" w:rsidRPr="00000000" w14:paraId="00000037">
            <w:pPr>
              <w:rPr>
                <w:color w:val="000000"/>
                <w:sz w:val="24"/>
                <w:szCs w:val="24"/>
              </w:rPr>
            </w:pPr>
            <w:r w:rsidDel="00000000" w:rsidR="00000000" w:rsidRPr="00000000">
              <w:rPr>
                <w:rtl w:val="0"/>
              </w:rPr>
            </w:r>
          </w:p>
          <w:p w:rsidR="00000000" w:rsidDel="00000000" w:rsidP="00000000" w:rsidRDefault="00000000" w:rsidRPr="00000000" w14:paraId="00000038">
            <w:pPr>
              <w:rPr>
                <w:b w:val="1"/>
                <w:color w:val="000000"/>
                <w:sz w:val="24"/>
                <w:szCs w:val="24"/>
              </w:rPr>
            </w:pPr>
            <w:r w:rsidDel="00000000" w:rsidR="00000000" w:rsidRPr="00000000">
              <w:rPr>
                <w:b w:val="1"/>
                <w:color w:val="000000"/>
                <w:sz w:val="24"/>
                <w:szCs w:val="24"/>
                <w:rtl w:val="0"/>
              </w:rPr>
              <w:t xml:space="preserve">Actividad formativa extensa: </w:t>
            </w:r>
          </w:p>
          <w:p w:rsidR="00000000" w:rsidDel="00000000" w:rsidP="00000000" w:rsidRDefault="00000000" w:rsidRPr="00000000" w14:paraId="00000039">
            <w:pPr>
              <w:spacing w:after="280" w:before="280" w:lineRule="auto"/>
              <w:rPr>
                <w:color w:val="000000"/>
                <w:sz w:val="24"/>
                <w:szCs w:val="24"/>
              </w:rPr>
            </w:pPr>
            <w:r w:rsidDel="00000000" w:rsidR="00000000" w:rsidRPr="00000000">
              <w:rPr>
                <w:color w:val="000000"/>
                <w:sz w:val="24"/>
                <w:szCs w:val="24"/>
                <w:rtl w:val="0"/>
              </w:rPr>
              <w:t xml:space="preserve">Los/as estudiantes recibirán una guía que les permitirá planificar su afiche propagandístico. 20’</w:t>
            </w:r>
          </w:p>
          <w:p w:rsidR="00000000" w:rsidDel="00000000" w:rsidP="00000000" w:rsidRDefault="00000000" w:rsidRPr="00000000" w14:paraId="0000003A">
            <w:pPr>
              <w:spacing w:after="280" w:before="280" w:lineRule="auto"/>
              <w:rPr>
                <w:b w:val="1"/>
                <w:color w:val="000000"/>
                <w:sz w:val="24"/>
                <w:szCs w:val="24"/>
              </w:rPr>
            </w:pPr>
            <w:r w:rsidDel="00000000" w:rsidR="00000000" w:rsidRPr="00000000">
              <w:rPr>
                <w:b w:val="1"/>
                <w:color w:val="000000"/>
                <w:sz w:val="24"/>
                <w:szCs w:val="24"/>
                <w:rtl w:val="0"/>
              </w:rPr>
              <w:t xml:space="preserve">Actividad evaluada extensa:  </w:t>
            </w:r>
          </w:p>
          <w:p w:rsidR="00000000" w:rsidDel="00000000" w:rsidP="00000000" w:rsidRDefault="00000000" w:rsidRPr="00000000" w14:paraId="0000003B">
            <w:pPr>
              <w:spacing w:after="280" w:before="280" w:lineRule="auto"/>
              <w:rPr>
                <w:color w:val="000000"/>
                <w:sz w:val="24"/>
                <w:szCs w:val="24"/>
              </w:rPr>
            </w:pPr>
            <w:r w:rsidDel="00000000" w:rsidR="00000000" w:rsidRPr="00000000">
              <w:rPr>
                <w:color w:val="000000"/>
                <w:sz w:val="24"/>
                <w:szCs w:val="24"/>
                <w:rtl w:val="0"/>
              </w:rPr>
              <w:t xml:space="preserve">Una vez respondidas las preguntas orientadoras tendrán que ingresar a Canva para crear su afiche propagandístico, el cual será adjuntado al final de la guía (única parte evaluada). Además, será proyectada la pauta de evaluación para que los/as estudiantes sepan los aspectos que deben considerar al momento de crear el afiche. (30’)</w:t>
            </w:r>
          </w:p>
          <w:p w:rsidR="00000000" w:rsidDel="00000000" w:rsidP="00000000" w:rsidRDefault="00000000" w:rsidRPr="00000000" w14:paraId="0000003C">
            <w:pPr>
              <w:spacing w:after="280" w:before="280" w:lineRule="auto"/>
              <w:rPr>
                <w:b w:val="1"/>
                <w:color w:val="000000"/>
                <w:sz w:val="24"/>
                <w:szCs w:val="24"/>
              </w:rPr>
            </w:pPr>
            <w:r w:rsidDel="00000000" w:rsidR="00000000" w:rsidRPr="00000000">
              <w:rPr>
                <w:b w:val="1"/>
                <w:color w:val="000000"/>
                <w:sz w:val="24"/>
                <w:szCs w:val="24"/>
                <w:rtl w:val="0"/>
              </w:rPr>
              <w:t xml:space="preserve">Actividad formativa corta: </w:t>
            </w:r>
          </w:p>
          <w:p w:rsidR="00000000" w:rsidDel="00000000" w:rsidP="00000000" w:rsidRDefault="00000000" w:rsidRPr="00000000" w14:paraId="0000003D">
            <w:pPr>
              <w:spacing w:after="280" w:before="280" w:lineRule="auto"/>
              <w:rPr>
                <w:color w:val="000000"/>
                <w:sz w:val="24"/>
                <w:szCs w:val="24"/>
              </w:rPr>
            </w:pPr>
            <w:r w:rsidDel="00000000" w:rsidR="00000000" w:rsidRPr="00000000">
              <w:rPr>
                <w:color w:val="000000"/>
                <w:sz w:val="24"/>
                <w:szCs w:val="24"/>
                <w:rtl w:val="0"/>
              </w:rPr>
              <w:t xml:space="preserve">Antes de entregar el afiche propagandístico los/as estudiantes realizarán una autoevaluación formativa mediante dos listas de cotejo breves. La primera, permitirá evidenciar si el afiche cumple con las características relativamente estables de este género. La segunda, servirá para dar cuenta de la percepción de los y las estudiantes sobre el trabajo individual que han ido realizando y sobre las proyecciones a futuro que tienen de su afiche. (10)</w:t>
            </w:r>
          </w:p>
          <w:p w:rsidR="00000000" w:rsidDel="00000000" w:rsidP="00000000" w:rsidRDefault="00000000" w:rsidRPr="00000000" w14:paraId="0000003E">
            <w:pPr>
              <w:spacing w:after="280" w:before="280" w:lineRule="auto"/>
              <w:rPr>
                <w:color w:val="000000"/>
                <w:sz w:val="24"/>
                <w:szCs w:val="24"/>
              </w:rPr>
            </w:pPr>
            <w:bookmarkStart w:colFirst="0" w:colLast="0" w:name="_gjdgxs" w:id="0"/>
            <w:bookmarkEnd w:id="0"/>
            <w:r w:rsidDel="00000000" w:rsidR="00000000" w:rsidRPr="00000000">
              <w:rPr>
                <w:color w:val="000000"/>
                <w:sz w:val="24"/>
                <w:szCs w:val="24"/>
                <w:rtl w:val="0"/>
              </w:rPr>
              <w:t xml:space="preserve">Es necesario señalar que existirá la opción de que los educandos puedan efectuar cambios una vez revisados los indicadores de ambas listas de cotejo, pues al momento de autoevaluarse podrían notar información faltante o poco trabajada en su afiche. </w:t>
            </w:r>
          </w:p>
          <w:p w:rsidR="00000000" w:rsidDel="00000000" w:rsidP="00000000" w:rsidRDefault="00000000" w:rsidRPr="00000000" w14:paraId="0000003F">
            <w:pPr>
              <w:spacing w:line="360" w:lineRule="auto"/>
              <w:jc w:val="both"/>
              <w:rPr>
                <w:color w:val="000000"/>
                <w:sz w:val="24"/>
                <w:szCs w:val="24"/>
              </w:rPr>
            </w:pPr>
            <w:r w:rsidDel="00000000" w:rsidR="00000000" w:rsidRPr="00000000">
              <w:rPr>
                <w:rtl w:val="0"/>
              </w:rPr>
            </w:r>
          </w:p>
        </w:tc>
      </w:tr>
      <w:tr>
        <w:trPr>
          <w:trHeight w:val="896" w:hRule="atLeast"/>
        </w:trPr>
        <w:tc>
          <w:tcPr/>
          <w:p w:rsidR="00000000" w:rsidDel="00000000" w:rsidP="00000000" w:rsidRDefault="00000000" w:rsidRPr="00000000" w14:paraId="00000040">
            <w:pPr>
              <w:rPr>
                <w:color w:val="000000"/>
                <w:sz w:val="24"/>
                <w:szCs w:val="24"/>
              </w:rPr>
            </w:pPr>
            <w:r w:rsidDel="00000000" w:rsidR="00000000" w:rsidRPr="00000000">
              <w:rPr>
                <w:color w:val="000000"/>
                <w:sz w:val="24"/>
                <w:szCs w:val="24"/>
                <w:rtl w:val="0"/>
              </w:rPr>
              <w:t xml:space="preserve">Desglose de contenidos</w:t>
            </w:r>
          </w:p>
          <w:p w:rsidR="00000000" w:rsidDel="00000000" w:rsidP="00000000" w:rsidRDefault="00000000" w:rsidRPr="00000000" w14:paraId="00000041">
            <w:pPr>
              <w:rPr>
                <w:color w:val="000000"/>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Afiche propagandístico </w:t>
            </w:r>
          </w:p>
          <w:p w:rsidR="00000000" w:rsidDel="00000000" w:rsidP="00000000" w:rsidRDefault="00000000" w:rsidRPr="00000000" w14:paraId="00000043">
            <w:pPr>
              <w:ind w:left="360" w:firstLine="0"/>
              <w:rPr>
                <w:color w:val="000000"/>
                <w:sz w:val="24"/>
                <w:szCs w:val="24"/>
              </w:rPr>
            </w:pPr>
            <w:r w:rsidDel="00000000" w:rsidR="00000000" w:rsidRPr="00000000">
              <w:rPr>
                <w:rtl w:val="0"/>
              </w:rPr>
            </w:r>
          </w:p>
          <w:p w:rsidR="00000000" w:rsidDel="00000000" w:rsidP="00000000" w:rsidRDefault="00000000" w:rsidRPr="00000000" w14:paraId="00000044">
            <w:pPr>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trHeight w:val="1902" w:hRule="atLeast"/>
        </w:trPr>
        <w:tc>
          <w:tcPr/>
          <w:p w:rsidR="00000000" w:rsidDel="00000000" w:rsidP="00000000" w:rsidRDefault="00000000" w:rsidRPr="00000000" w14:paraId="00000047">
            <w:pPr>
              <w:rPr>
                <w:color w:val="000000"/>
                <w:sz w:val="24"/>
                <w:szCs w:val="24"/>
              </w:rPr>
            </w:pPr>
            <w:r w:rsidDel="00000000" w:rsidR="00000000" w:rsidRPr="00000000">
              <w:rPr>
                <w:color w:val="000000"/>
                <w:sz w:val="24"/>
                <w:szCs w:val="24"/>
                <w:rtl w:val="0"/>
              </w:rPr>
              <w:t xml:space="preserve">Eje:escritura</w:t>
            </w:r>
          </w:p>
        </w:tc>
        <w:tc>
          <w:tcPr>
            <w:tcBorders>
              <w:bottom w:color="000000" w:space="0" w:sz="4" w:val="single"/>
            </w:tcBorders>
          </w:tcPr>
          <w:p w:rsidR="00000000" w:rsidDel="00000000" w:rsidP="00000000" w:rsidRDefault="00000000" w:rsidRPr="00000000" w14:paraId="00000048">
            <w:pPr>
              <w:rPr>
                <w:color w:val="000000"/>
                <w:sz w:val="24"/>
                <w:szCs w:val="24"/>
              </w:rPr>
            </w:pPr>
            <w:r w:rsidDel="00000000" w:rsidR="00000000" w:rsidRPr="00000000">
              <w:rPr>
                <w:color w:val="000000"/>
                <w:sz w:val="24"/>
                <w:szCs w:val="24"/>
                <w:rtl w:val="0"/>
              </w:rPr>
              <w:t xml:space="preserve">CIERRE</w:t>
            </w:r>
          </w:p>
          <w:p w:rsidR="00000000" w:rsidDel="00000000" w:rsidP="00000000" w:rsidRDefault="00000000" w:rsidRPr="00000000" w14:paraId="00000049">
            <w:pPr>
              <w:rPr>
                <w:color w:val="000000"/>
                <w:sz w:val="24"/>
                <w:szCs w:val="24"/>
              </w:rPr>
            </w:pPr>
            <w:r w:rsidDel="00000000" w:rsidR="00000000" w:rsidRPr="00000000">
              <w:rPr>
                <w:color w:val="000000"/>
                <w:sz w:val="24"/>
                <w:szCs w:val="24"/>
                <w:rtl w:val="0"/>
              </w:rPr>
              <w:t xml:space="preserve">(objetivos,</w:t>
            </w:r>
          </w:p>
          <w:p w:rsidR="00000000" w:rsidDel="00000000" w:rsidP="00000000" w:rsidRDefault="00000000" w:rsidRPr="00000000" w14:paraId="0000004A">
            <w:pPr>
              <w:rPr>
                <w:color w:val="000000"/>
                <w:sz w:val="24"/>
                <w:szCs w:val="24"/>
              </w:rPr>
            </w:pPr>
            <w:r w:rsidDel="00000000" w:rsidR="00000000" w:rsidRPr="00000000">
              <w:rPr>
                <w:color w:val="000000"/>
                <w:sz w:val="24"/>
                <w:szCs w:val="24"/>
                <w:rtl w:val="0"/>
              </w:rPr>
              <w:t xml:space="preserve">habilidades/</w:t>
            </w:r>
          </w:p>
          <w:p w:rsidR="00000000" w:rsidDel="00000000" w:rsidP="00000000" w:rsidRDefault="00000000" w:rsidRPr="00000000" w14:paraId="0000004B">
            <w:pPr>
              <w:rPr>
                <w:color w:val="000000"/>
                <w:sz w:val="24"/>
                <w:szCs w:val="24"/>
              </w:rPr>
            </w:pPr>
            <w:r w:rsidDel="00000000" w:rsidR="00000000" w:rsidRPr="00000000">
              <w:rPr>
                <w:color w:val="000000"/>
                <w:sz w:val="24"/>
                <w:szCs w:val="24"/>
                <w:rtl w:val="0"/>
              </w:rPr>
              <w:t xml:space="preserve">síntesis/</w:t>
            </w:r>
          </w:p>
          <w:p w:rsidR="00000000" w:rsidDel="00000000" w:rsidP="00000000" w:rsidRDefault="00000000" w:rsidRPr="00000000" w14:paraId="0000004C">
            <w:pPr>
              <w:rPr>
                <w:color w:val="000000"/>
                <w:sz w:val="24"/>
                <w:szCs w:val="24"/>
              </w:rPr>
            </w:pPr>
            <w:r w:rsidDel="00000000" w:rsidR="00000000" w:rsidRPr="00000000">
              <w:rPr>
                <w:color w:val="000000"/>
                <w:sz w:val="24"/>
                <w:szCs w:val="24"/>
                <w:rtl w:val="0"/>
              </w:rPr>
              <w:t xml:space="preserve">metacognición)</w:t>
            </w:r>
          </w:p>
          <w:p w:rsidR="00000000" w:rsidDel="00000000" w:rsidP="00000000" w:rsidRDefault="00000000" w:rsidRPr="00000000" w14:paraId="0000004D">
            <w:pPr>
              <w:rPr>
                <w:color w:val="000000"/>
                <w:sz w:val="24"/>
                <w:szCs w:val="24"/>
              </w:rPr>
            </w:pPr>
            <w:r w:rsidDel="00000000" w:rsidR="00000000" w:rsidRPr="00000000">
              <w:rPr>
                <w:rtl w:val="0"/>
              </w:rPr>
            </w:r>
          </w:p>
          <w:p w:rsidR="00000000" w:rsidDel="00000000" w:rsidP="00000000" w:rsidRDefault="00000000" w:rsidRPr="00000000" w14:paraId="0000004E">
            <w:pPr>
              <w:rPr>
                <w:color w:val="000000"/>
                <w:sz w:val="24"/>
                <w:szCs w:val="24"/>
              </w:rPr>
            </w:pPr>
            <w:r w:rsidDel="00000000" w:rsidR="00000000" w:rsidRPr="00000000">
              <w:rPr>
                <w:color w:val="000000"/>
                <w:sz w:val="24"/>
                <w:szCs w:val="24"/>
                <w:rtl w:val="0"/>
              </w:rPr>
              <w:t xml:space="preserve">(15´)</w:t>
            </w:r>
          </w:p>
        </w:tc>
        <w:tc>
          <w:tcPr>
            <w:tcBorders>
              <w:bottom w:color="000000" w:space="0" w:sz="4" w:val="single"/>
            </w:tcBorders>
          </w:tcPr>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Pregunta sobre habilidades:</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 ¿Qué te costó más o menos al momento de crear el afiche? </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Pregunta sobre objetivo de la clase:</w:t>
            </w:r>
          </w:p>
          <w:p w:rsidR="00000000" w:rsidDel="00000000" w:rsidP="00000000" w:rsidRDefault="00000000" w:rsidRPr="00000000" w14:paraId="00000054">
            <w:pPr>
              <w:ind w:left="360" w:firstLine="0"/>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2. ¿Consideras que ideaste un afiche propagandístico capaz de persuadir a tu audiencia?</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Síntesis de contenidos: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3. ¿Al momento de planificar el afiche evidenciaste algún contenido que no manejas o no recuerdas? ¿Cuál?</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Reflexión de contenidos: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4. ¿Por qué crees que es importante entregar un afiche con información fidedigna?</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Metacognición: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5. ¿Consideras que la guía de preguntas orientadoras te ayudaron a planificar la creación de tu afiche? ¿En qué lo notaste?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color w:val="000000"/>
                <w:sz w:val="24"/>
                <w:szCs w:val="24"/>
              </w:rPr>
            </w:pPr>
            <w:r w:rsidDel="00000000" w:rsidR="00000000" w:rsidRPr="00000000">
              <w:rPr>
                <w:rtl w:val="0"/>
              </w:rPr>
            </w:r>
          </w:p>
        </w:tc>
      </w:tr>
      <w:tr>
        <w:tc>
          <w:tcPr/>
          <w:p w:rsidR="00000000" w:rsidDel="00000000" w:rsidP="00000000" w:rsidRDefault="00000000" w:rsidRPr="00000000" w14:paraId="00000065">
            <w:pPr>
              <w:rPr>
                <w:color w:val="000000"/>
                <w:sz w:val="24"/>
                <w:szCs w:val="24"/>
              </w:rPr>
            </w:pPr>
            <w:r w:rsidDel="00000000" w:rsidR="00000000" w:rsidRPr="00000000">
              <w:rPr>
                <w:color w:val="000000"/>
                <w:sz w:val="24"/>
                <w:szCs w:val="24"/>
                <w:rtl w:val="0"/>
              </w:rPr>
              <w:t xml:space="preserve">Metodologías</w:t>
            </w:r>
          </w:p>
        </w:tc>
        <w:tc>
          <w:tcPr>
            <w:gridSpan w:val="2"/>
          </w:tcPr>
          <w:p w:rsidR="00000000" w:rsidDel="00000000" w:rsidP="00000000" w:rsidRDefault="00000000" w:rsidRPr="00000000" w14:paraId="00000066">
            <w:pPr>
              <w:rPr>
                <w:color w:val="000000"/>
                <w:sz w:val="24"/>
                <w:szCs w:val="24"/>
              </w:rPr>
            </w:pPr>
            <w:r w:rsidDel="00000000" w:rsidR="00000000" w:rsidRPr="00000000">
              <w:rPr>
                <w:color w:val="000000"/>
                <w:sz w:val="24"/>
                <w:szCs w:val="24"/>
                <w:rtl w:val="0"/>
              </w:rPr>
              <w:t xml:space="preserve">Individual, inductiva y deductiva </w:t>
            </w:r>
          </w:p>
        </w:tc>
      </w:tr>
      <w:tr>
        <w:tc>
          <w:tcPr/>
          <w:p w:rsidR="00000000" w:rsidDel="00000000" w:rsidP="00000000" w:rsidRDefault="00000000" w:rsidRPr="00000000" w14:paraId="00000068">
            <w:pPr>
              <w:rPr>
                <w:color w:val="000000"/>
                <w:sz w:val="24"/>
                <w:szCs w:val="24"/>
              </w:rPr>
            </w:pPr>
            <w:r w:rsidDel="00000000" w:rsidR="00000000" w:rsidRPr="00000000">
              <w:rPr>
                <w:color w:val="000000"/>
                <w:sz w:val="24"/>
                <w:szCs w:val="24"/>
                <w:rtl w:val="0"/>
              </w:rPr>
              <w:t xml:space="preserve">Evaluación</w:t>
            </w:r>
          </w:p>
        </w:tc>
        <w:tc>
          <w:tcPr>
            <w:gridSpan w:val="2"/>
          </w:tcPr>
          <w:p w:rsidR="00000000" w:rsidDel="00000000" w:rsidP="00000000" w:rsidRDefault="00000000" w:rsidRPr="00000000" w14:paraId="00000069">
            <w:pPr>
              <w:rPr>
                <w:color w:val="000000"/>
                <w:sz w:val="24"/>
                <w:szCs w:val="24"/>
              </w:rPr>
            </w:pPr>
            <w:r w:rsidDel="00000000" w:rsidR="00000000" w:rsidRPr="00000000">
              <w:rPr>
                <w:color w:val="000000"/>
                <w:sz w:val="24"/>
                <w:szCs w:val="24"/>
                <w:rtl w:val="0"/>
              </w:rPr>
              <w:t xml:space="preserve">Evaluación sumativa</w:t>
            </w:r>
          </w:p>
          <w:p w:rsidR="00000000" w:rsidDel="00000000" w:rsidP="00000000" w:rsidRDefault="00000000" w:rsidRPr="00000000" w14:paraId="0000006A">
            <w:pPr>
              <w:rPr>
                <w:color w:val="000000"/>
                <w:sz w:val="24"/>
                <w:szCs w:val="24"/>
              </w:rPr>
            </w:pPr>
            <w:r w:rsidDel="00000000" w:rsidR="00000000" w:rsidRPr="00000000">
              <w:rPr>
                <w:rtl w:val="0"/>
              </w:rPr>
            </w:r>
          </w:p>
        </w:tc>
      </w:tr>
      <w:tr>
        <w:tc>
          <w:tcPr/>
          <w:p w:rsidR="00000000" w:rsidDel="00000000" w:rsidP="00000000" w:rsidRDefault="00000000" w:rsidRPr="00000000" w14:paraId="0000006C">
            <w:pPr>
              <w:rPr>
                <w:color w:val="000000"/>
                <w:sz w:val="24"/>
                <w:szCs w:val="24"/>
              </w:rPr>
            </w:pPr>
            <w:r w:rsidDel="00000000" w:rsidR="00000000" w:rsidRPr="00000000">
              <w:rPr>
                <w:color w:val="000000"/>
                <w:sz w:val="24"/>
                <w:szCs w:val="24"/>
                <w:rtl w:val="0"/>
              </w:rPr>
              <w:t xml:space="preserve">Recursos utilizados</w:t>
            </w:r>
          </w:p>
        </w:tc>
        <w:tc>
          <w:tcPr>
            <w:gridSpan w:val="2"/>
          </w:tcPr>
          <w:p w:rsidR="00000000" w:rsidDel="00000000" w:rsidP="00000000" w:rsidRDefault="00000000" w:rsidRPr="00000000" w14:paraId="0000006D">
            <w:pPr>
              <w:rPr>
                <w:color w:val="000000"/>
                <w:sz w:val="24"/>
                <w:szCs w:val="24"/>
              </w:rPr>
            </w:pPr>
            <w:r w:rsidDel="00000000" w:rsidR="00000000" w:rsidRPr="00000000">
              <w:rPr>
                <w:color w:val="000000"/>
                <w:sz w:val="24"/>
                <w:szCs w:val="24"/>
                <w:rtl w:val="0"/>
              </w:rPr>
              <w:t xml:space="preserve">PowerPoint, guía orientadora, pauta de evaluación y plataforma Canva </w:t>
            </w:r>
          </w:p>
        </w:tc>
      </w:tr>
    </w:tbl>
    <w:p w:rsidR="00000000" w:rsidDel="00000000" w:rsidP="00000000" w:rsidRDefault="00000000" w:rsidRPr="00000000" w14:paraId="0000006F">
      <w:pPr>
        <w:rPr/>
      </w:pPr>
      <w:r w:rsidDel="00000000" w:rsidR="00000000" w:rsidRPr="00000000">
        <w:rPr>
          <w:rtl w:val="0"/>
        </w:rPr>
      </w:r>
    </w:p>
    <w:sectPr>
      <w:headerReference r:id="rId9" w:type="default"/>
      <w:pgSz w:h="12240" w:w="158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www.youtube.com/watch?v=HoqrpBoCcw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