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Secuencia didáctica: “La pandemia y sus consecuencias: buscando la salvación en el espacio”</w:t>
      </w:r>
    </w:p>
    <w:p w:rsidR="00000000" w:rsidDel="00000000" w:rsidP="00000000" w:rsidRDefault="00000000" w:rsidRPr="00000000" w14:paraId="00000002">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 Olate Sepúlveda: profesora en formación, quinto año (2020) – UAH</w:t>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numPr>
          <w:ilvl w:val="0"/>
          <w:numId w:val="3"/>
        </w:numPr>
        <w:spacing w:after="0" w:line="360" w:lineRule="auto"/>
        <w:ind w:left="0" w:firstLine="0"/>
        <w:jc w:val="both"/>
        <w:rPr>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Descripción general:</w:t>
      </w:r>
      <w:r w:rsidDel="00000000" w:rsidR="00000000" w:rsidRPr="00000000">
        <w:rPr>
          <w:rFonts w:ascii="Times New Roman" w:cs="Times New Roman" w:eastAsia="Times New Roman" w:hAnsi="Times New Roman"/>
          <w:sz w:val="24"/>
          <w:szCs w:val="24"/>
          <w:rtl w:val="0"/>
        </w:rPr>
        <w:t xml:space="preserve"> La siguiente secuencia se presenta como un proyecto de escritura creativa guiada, teniendo como producto final la creación de una narración de ciencia ficción, específicamente del subgénero de colonización espacial, como consecuencia del contexto actual de pandemia. Esta secuencia está pensada para ser trabajada en parejas, por lo tanto, los y las estudiantes deberán crear de forma colaborativa un mundo futurista bajo la temática </w:t>
      </w:r>
      <w:r w:rsidDel="00000000" w:rsidR="00000000" w:rsidRPr="00000000">
        <w:rPr>
          <w:rFonts w:ascii="Times New Roman" w:cs="Times New Roman" w:eastAsia="Times New Roman" w:hAnsi="Times New Roman"/>
          <w:b w:val="1"/>
          <w:sz w:val="24"/>
          <w:szCs w:val="24"/>
          <w:rtl w:val="0"/>
        </w:rPr>
        <w:t xml:space="preserve">“La pandemia y sus consecuencias: buscando la salvación en el espacio”</w:t>
      </w:r>
      <w:r w:rsidDel="00000000" w:rsidR="00000000" w:rsidRPr="00000000">
        <w:rPr>
          <w:rFonts w:ascii="Times New Roman" w:cs="Times New Roman" w:eastAsia="Times New Roman" w:hAnsi="Times New Roman"/>
          <w:sz w:val="24"/>
          <w:szCs w:val="24"/>
          <w:rtl w:val="0"/>
        </w:rPr>
        <w:t xml:space="preserve"> relacionándose directamente con el contexto social actual, dando pie a la imaginación y creatividad de estos/as para desarrollar un posible futuro alternativo. </w:t>
      </w: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5"/>
        </w:numPr>
        <w:spacing w:after="0" w:line="360" w:lineRule="auto"/>
        <w:ind w:left="0" w:firstLine="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Objetivo general:</w:t>
      </w:r>
      <w:r w:rsidDel="00000000" w:rsidR="00000000" w:rsidRPr="00000000">
        <w:rPr>
          <w:rFonts w:ascii="Times New Roman" w:cs="Times New Roman" w:eastAsia="Times New Roman" w:hAnsi="Times New Roman"/>
          <w:sz w:val="24"/>
          <w:szCs w:val="24"/>
          <w:rtl w:val="0"/>
        </w:rPr>
        <w:t xml:space="preserve"> Crear una narración sobre colonización espacial bajo la temática “La pandemia y sus consecuencias: buscando la salvación en el espacio” y explicar un fragmento, a grandes rasgos,  de la narración, a través de un video creado desde la plataforma de Tiktok. </w:t>
      </w:r>
      <w:r w:rsidDel="00000000" w:rsidR="00000000" w:rsidRPr="00000000">
        <w:rPr>
          <w:rtl w:val="0"/>
        </w:rPr>
      </w:r>
    </w:p>
    <w:p w:rsidR="00000000" w:rsidDel="00000000" w:rsidP="00000000" w:rsidRDefault="00000000" w:rsidRPr="00000000" w14:paraId="00000008">
      <w:pPr>
        <w:numPr>
          <w:ilvl w:val="0"/>
          <w:numId w:val="5"/>
        </w:numPr>
        <w:spacing w:after="0" w:line="360" w:lineRule="auto"/>
        <w:ind w:left="0" w:firstLine="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Contenidos: </w:t>
      </w: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Ciencia ficción.</w:t>
      </w:r>
      <w:r w:rsidDel="00000000" w:rsidR="00000000" w:rsidRPr="00000000">
        <w:rPr>
          <w:rtl w:val="0"/>
        </w:rPr>
      </w:r>
    </w:p>
    <w:p w:rsidR="00000000" w:rsidDel="00000000" w:rsidP="00000000" w:rsidRDefault="00000000" w:rsidRPr="00000000" w14:paraId="0000000A">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 Subgénero de colonización espacial. </w:t>
      </w:r>
      <w:r w:rsidDel="00000000" w:rsidR="00000000" w:rsidRPr="00000000">
        <w:rPr>
          <w:rtl w:val="0"/>
        </w:rPr>
      </w:r>
    </w:p>
    <w:p w:rsidR="00000000" w:rsidDel="00000000" w:rsidP="00000000" w:rsidRDefault="00000000" w:rsidRPr="00000000" w14:paraId="0000000B">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Textos literarios.</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Estructura y características de la narración.</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5"/>
        </w:numPr>
        <w:spacing w:after="0" w:line="360" w:lineRule="auto"/>
        <w:ind w:left="0" w:firstLine="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Conocimientos previos: </w:t>
      </w:r>
      <w:r w:rsidDel="00000000" w:rsidR="00000000" w:rsidRPr="00000000">
        <w:rPr>
          <w:rtl w:val="0"/>
        </w:rPr>
      </w:r>
    </w:p>
    <w:p w:rsidR="00000000" w:rsidDel="00000000" w:rsidP="00000000" w:rsidRDefault="00000000" w:rsidRPr="00000000" w14:paraId="0000000F">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Planificación de escritura.</w:t>
      </w:r>
      <w:r w:rsidDel="00000000" w:rsidR="00000000" w:rsidRPr="00000000">
        <w:rPr>
          <w:rtl w:val="0"/>
        </w:rPr>
      </w:r>
    </w:p>
    <w:p w:rsidR="00000000" w:rsidDel="00000000" w:rsidP="00000000" w:rsidRDefault="00000000" w:rsidRPr="00000000" w14:paraId="00000010">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Géneros literarios. </w:t>
      </w:r>
      <w:r w:rsidDel="00000000" w:rsidR="00000000" w:rsidRPr="00000000">
        <w:rPr>
          <w:rtl w:val="0"/>
        </w:rPr>
      </w:r>
    </w:p>
    <w:p w:rsidR="00000000" w:rsidDel="00000000" w:rsidP="00000000" w:rsidRDefault="00000000" w:rsidRPr="00000000" w14:paraId="00000011">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Género narrativo.</w:t>
      </w:r>
      <w:r w:rsidDel="00000000" w:rsidR="00000000" w:rsidRPr="00000000">
        <w:rPr>
          <w:rtl w:val="0"/>
        </w:rPr>
      </w:r>
    </w:p>
    <w:p w:rsidR="00000000" w:rsidDel="00000000" w:rsidP="00000000" w:rsidRDefault="00000000" w:rsidRPr="00000000" w14:paraId="00000012">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Progresión cronológica.</w:t>
      </w:r>
      <w:r w:rsidDel="00000000" w:rsidR="00000000" w:rsidRPr="00000000">
        <w:rPr>
          <w:rtl w:val="0"/>
        </w:rPr>
      </w:r>
    </w:p>
    <w:p w:rsidR="00000000" w:rsidDel="00000000" w:rsidP="00000000" w:rsidRDefault="00000000" w:rsidRPr="00000000" w14:paraId="00000013">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Tipos de narrador.</w:t>
      </w:r>
      <w:r w:rsidDel="00000000" w:rsidR="00000000" w:rsidRPr="00000000">
        <w:rPr>
          <w:rtl w:val="0"/>
        </w:rPr>
      </w:r>
    </w:p>
    <w:p w:rsidR="00000000" w:rsidDel="00000000" w:rsidP="00000000" w:rsidRDefault="00000000" w:rsidRPr="00000000" w14:paraId="00000014">
      <w:pPr>
        <w:numPr>
          <w:ilvl w:val="0"/>
          <w:numId w:val="4"/>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Nivel: </w:t>
      </w:r>
      <w:r w:rsidDel="00000000" w:rsidR="00000000" w:rsidRPr="00000000">
        <w:rPr>
          <w:rFonts w:ascii="Times New Roman" w:cs="Times New Roman" w:eastAsia="Times New Roman" w:hAnsi="Times New Roman"/>
          <w:sz w:val="24"/>
          <w:szCs w:val="24"/>
          <w:rtl w:val="0"/>
        </w:rPr>
        <w:t xml:space="preserve">Tercero medio.</w:t>
      </w:r>
      <w:r w:rsidDel="00000000" w:rsidR="00000000" w:rsidRPr="00000000">
        <w:rPr>
          <w:rtl w:val="0"/>
        </w:rPr>
      </w:r>
    </w:p>
    <w:p w:rsidR="00000000" w:rsidDel="00000000" w:rsidP="00000000" w:rsidRDefault="00000000" w:rsidRPr="00000000" w14:paraId="00000015">
      <w:pPr>
        <w:numPr>
          <w:ilvl w:val="0"/>
          <w:numId w:val="4"/>
        </w:numPr>
        <w:spacing w:after="0" w:line="360" w:lineRule="auto"/>
        <w:ind w:left="0" w:firstLine="0"/>
        <w:jc w:val="both"/>
        <w:rPr>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Unidad:</w:t>
      </w:r>
      <w:r w:rsidDel="00000000" w:rsidR="00000000" w:rsidRPr="00000000">
        <w:rPr>
          <w:rFonts w:ascii="Times New Roman" w:cs="Times New Roman" w:eastAsia="Times New Roman" w:hAnsi="Times New Roman"/>
          <w:sz w:val="24"/>
          <w:szCs w:val="24"/>
          <w:rtl w:val="0"/>
        </w:rPr>
        <w:t xml:space="preserve"> Unidad 2: Elaborar y comunicar interpretaciones literarias. </w:t>
      </w:r>
      <w:r w:rsidDel="00000000" w:rsidR="00000000" w:rsidRPr="00000000">
        <w:rPr>
          <w:rtl w:val="0"/>
        </w:rPr>
      </w:r>
    </w:p>
    <w:p w:rsidR="00000000" w:rsidDel="00000000" w:rsidP="00000000" w:rsidRDefault="00000000" w:rsidRPr="00000000" w14:paraId="00000016">
      <w:pPr>
        <w:numPr>
          <w:ilvl w:val="0"/>
          <w:numId w:val="4"/>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OA priorización curricular 2020-2021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OA 3:</w:t>
      </w:r>
      <w:r w:rsidDel="00000000" w:rsidR="00000000" w:rsidRPr="00000000">
        <w:rPr>
          <w:rFonts w:ascii="Times New Roman" w:cs="Times New Roman" w:eastAsia="Times New Roman" w:hAnsi="Times New Roman"/>
          <w:sz w:val="24"/>
          <w:szCs w:val="24"/>
          <w:rtl w:val="0"/>
        </w:rPr>
        <w:t xml:space="preserve"> Analizar críticamente textos de diversos géneros discursivos no literarios orales, escritos y audiovisuales, considerando:</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influencia de los contextos socioculturales de enunciador y audiencia.</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características del género discursivo al que pertenece el texto.</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relaciones establecidas entre las ideas para construir razonamientos.</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selección y la veracidad de la información.</w:t>
      </w:r>
    </w:p>
    <w:p w:rsidR="00000000" w:rsidDel="00000000" w:rsidP="00000000" w:rsidRDefault="00000000" w:rsidRPr="00000000" w14:paraId="0000001C">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OA 6:</w:t>
      </w:r>
      <w:r w:rsidDel="00000000" w:rsidR="00000000" w:rsidRPr="00000000">
        <w:rPr>
          <w:rFonts w:ascii="Times New Roman" w:cs="Times New Roman" w:eastAsia="Times New Roman" w:hAnsi="Times New Roman"/>
          <w:sz w:val="24"/>
          <w:szCs w:val="24"/>
          <w:rtl w:val="0"/>
        </w:rPr>
        <w:t xml:space="preserve"> Producir textos (orales, escritos o audiovisuales) coherentes y cohesionados, para comunicar sus análisis e interpretaciones de textos, desarrollar posturas sobre temas, explorar creativamente con el lenguaje, entre otros propósitos:</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Aplicando un proceso de escritura según sus propósitos, el género discursivo seleccionado, el tema y la audiencia.</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Adecuando el texto a las convenciones del género y a las características de la audiencia (conocimientos, intereses, convenciones culturales).</w:t>
      </w:r>
    </w:p>
    <w:p w:rsidR="00000000" w:rsidDel="00000000" w:rsidP="00000000" w:rsidRDefault="00000000" w:rsidRPr="00000000" w14:paraId="0000001F">
      <w:pPr>
        <w:numPr>
          <w:ilvl w:val="0"/>
          <w:numId w:val="5"/>
        </w:numPr>
        <w:spacing w:after="0" w:line="276" w:lineRule="auto"/>
        <w:ind w:left="0" w:firstLine="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OAT: </w:t>
      </w:r>
      <w:r w:rsidDel="00000000" w:rsidR="00000000" w:rsidRPr="00000000">
        <w:rPr>
          <w:rFonts w:ascii="Times New Roman" w:cs="Times New Roman" w:eastAsia="Times New Roman" w:hAnsi="Times New Roman"/>
          <w:sz w:val="24"/>
          <w:szCs w:val="24"/>
          <w:rtl w:val="0"/>
        </w:rPr>
        <w:t xml:space="preserve">Pensar con apertura a distintas perspectivas y contextos, asumiendo riesgos y responsabilidades.</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Modalidad y recursos:</w:t>
      </w:r>
      <w:r w:rsidDel="00000000" w:rsidR="00000000" w:rsidRPr="00000000">
        <w:rPr>
          <w:rFonts w:ascii="Times New Roman" w:cs="Times New Roman" w:eastAsia="Times New Roman" w:hAnsi="Times New Roman"/>
          <w:sz w:val="24"/>
          <w:szCs w:val="24"/>
          <w:rtl w:val="0"/>
        </w:rPr>
        <w:t xml:space="preserve"> Esta secuencia está pensada para aplicarse en una modalidad de clases a distancia, específicamente clases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por lo tanto, la duración de cada clase no superará las 2 horas pedagógicas. Por otro lado, es necesario que cada estudiante tenga acceso a un computador, Tablet, celular o cualquier aparato tecnológico que les permita ingresar a las clases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como también acceso a conectividad de una red de internet. Además, es necesario que los y las estudiantes cuenten con un aparato telefónico que les permita descargar la aplicación de Tiktok. </w:t>
      </w: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3"/>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Utilización de redes sociales: </w:t>
      </w:r>
      <w:r w:rsidDel="00000000" w:rsidR="00000000" w:rsidRPr="00000000">
        <w:rPr>
          <w:rFonts w:ascii="Times New Roman" w:cs="Times New Roman" w:eastAsia="Times New Roman" w:hAnsi="Times New Roman"/>
          <w:sz w:val="24"/>
          <w:szCs w:val="24"/>
          <w:rtl w:val="0"/>
        </w:rPr>
        <w:t xml:space="preserve">Para la publicación del producto final de este proyecto, se utilizará la red social de Tiktok, con el propósito de motivarlos e incentivarles a participar y trabajar en clases, considerando la gran influencia que poseen las redes sociales en los y las adolescentes y jóvenes, por lo tanto, es necesario implementar dentro de nuestras planificaciones recursos y/o herramientas que estén al servicio del aprendizaje y a la vez, logren involucrar  a los/as estudiantes en los contenidos. Al ser una plataforma pública, solo se utilizará para la creación del video, su publicación dentro de esta no es obligatoria, ya que se respeta la privacidad de cada estudiante, como también la exposición de su persona.</w:t>
      </w: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3"/>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Aplicación:</w:t>
      </w:r>
      <w:r w:rsidDel="00000000" w:rsidR="00000000" w:rsidRPr="00000000">
        <w:rPr>
          <w:rFonts w:ascii="Times New Roman" w:cs="Times New Roman" w:eastAsia="Times New Roman" w:hAnsi="Times New Roman"/>
          <w:sz w:val="24"/>
          <w:szCs w:val="24"/>
          <w:rtl w:val="0"/>
        </w:rPr>
        <w:t xml:space="preserve"> la secuencia didáctica se llevará a cabo por medio de cuatro sesiones de clases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preferentemente desde la aplicación “Zoom” y quedando grabadas en cápsulas como respaldo para los y las estudiantes, para posteriormente, subirlas a la plataforma virtual correspondiente del colegio. </w:t>
      </w: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3"/>
        </w:numPr>
        <w:spacing w:after="0" w:line="360"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Producto final y medio de publicación</w:t>
      </w:r>
      <w:r w:rsidDel="00000000" w:rsidR="00000000" w:rsidRPr="00000000">
        <w:rPr>
          <w:rFonts w:ascii="Times New Roman" w:cs="Times New Roman" w:eastAsia="Times New Roman" w:hAnsi="Times New Roman"/>
          <w:sz w:val="24"/>
          <w:szCs w:val="24"/>
          <w:rtl w:val="0"/>
        </w:rPr>
        <w:t xml:space="preserve">: el producto final estará divido en dos entregas: </w:t>
      </w:r>
      <w:r w:rsidDel="00000000" w:rsidR="00000000" w:rsidRPr="00000000">
        <w:rPr>
          <w:rtl w:val="0"/>
        </w:rPr>
      </w:r>
    </w:p>
    <w:p w:rsidR="00000000" w:rsidDel="00000000" w:rsidP="00000000" w:rsidRDefault="00000000" w:rsidRPr="00000000" w14:paraId="00000028">
      <w:pPr>
        <w:numPr>
          <w:ilvl w:val="0"/>
          <w:numId w:val="2"/>
        </w:num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entrega consistirá en la creación de una narración sobre colonización espacial, la cual deberá ser escrita en formato Word, teniendo como extensión mínima una plana y máximo dos (hoja tamaño carta, letra Times New Roman, tamaño 12, interlineado 1,15). </w:t>
      </w:r>
    </w:p>
    <w:p w:rsidR="00000000" w:rsidDel="00000000" w:rsidP="00000000" w:rsidRDefault="00000000" w:rsidRPr="00000000" w14:paraId="00000029">
      <w:pPr>
        <w:numPr>
          <w:ilvl w:val="0"/>
          <w:numId w:val="2"/>
        </w:num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segunda entrega consistirá en explicar un fragmento de la narración que dé cuenta, a grandes rasgos, del mundo espacial colonizado que han desarrollado, en un video de Tiktok, cuya extensión máxima será de 60 segundos. El video deberá ser descargado de la red social (no será publicado) y enviado a la/el docente por correo electrónico en los plazos indicados.</w:t>
      </w:r>
    </w:p>
    <w:p w:rsidR="00000000" w:rsidDel="00000000" w:rsidP="00000000" w:rsidRDefault="00000000" w:rsidRPr="00000000" w14:paraId="0000002A">
      <w:pPr>
        <w:numPr>
          <w:ilvl w:val="0"/>
          <w:numId w:val="6"/>
        </w:numPr>
        <w:spacing w:after="0" w:line="360" w:lineRule="auto"/>
        <w:ind w:left="0" w:firstLine="0"/>
        <w:jc w:val="both"/>
        <w:rPr>
          <w:b w:val="1"/>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Evaluaciones: </w:t>
      </w:r>
      <w:r w:rsidDel="00000000" w:rsidR="00000000" w:rsidRPr="00000000">
        <w:rPr>
          <w:rtl w:val="0"/>
        </w:rPr>
      </w:r>
    </w:p>
    <w:p w:rsidR="00000000" w:rsidDel="00000000" w:rsidP="00000000" w:rsidRDefault="00000000" w:rsidRPr="00000000" w14:paraId="0000002B">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Sumativas</w:t>
      </w:r>
      <w:r w:rsidDel="00000000" w:rsidR="00000000" w:rsidRPr="00000000">
        <w:rPr>
          <w:rFonts w:ascii="Times New Roman" w:cs="Times New Roman" w:eastAsia="Times New Roman" w:hAnsi="Times New Roman"/>
          <w:sz w:val="24"/>
          <w:szCs w:val="24"/>
          <w:rtl w:val="0"/>
        </w:rPr>
        <w:t xml:space="preserve">: esta será evaluada por el/la docente a través de una rúbrica que será entregada la segunda clase, en esta se evaluará el progreso de los/as estudiantes en la creación de la narración de ciencia ficción y la entrega final de la narración y el video, promediándose todo en una nota final. </w:t>
      </w:r>
      <w:r w:rsidDel="00000000" w:rsidR="00000000" w:rsidRPr="00000000">
        <w:rPr>
          <w:rtl w:val="0"/>
        </w:rPr>
      </w:r>
    </w:p>
    <w:p w:rsidR="00000000" w:rsidDel="00000000" w:rsidP="00000000" w:rsidRDefault="00000000" w:rsidRPr="00000000" w14:paraId="0000002C">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Formativa</w:t>
      </w:r>
      <w:r w:rsidDel="00000000" w:rsidR="00000000" w:rsidRPr="00000000">
        <w:rPr>
          <w:rFonts w:ascii="Times New Roman" w:cs="Times New Roman" w:eastAsia="Times New Roman" w:hAnsi="Times New Roman"/>
          <w:sz w:val="24"/>
          <w:szCs w:val="24"/>
          <w:rtl w:val="0"/>
        </w:rPr>
        <w:t xml:space="preserve">: esta será evaluada durante el desarrollo de la actividad como retroalimentación.  </w:t>
      </w:r>
      <w:r w:rsidDel="00000000" w:rsidR="00000000" w:rsidRPr="00000000">
        <w:rPr>
          <w:rtl w:val="0"/>
        </w:rPr>
      </w:r>
    </w:p>
    <w:p w:rsidR="00000000" w:rsidDel="00000000" w:rsidP="00000000" w:rsidRDefault="00000000" w:rsidRPr="00000000" w14:paraId="0000002D">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Co – evaluación:</w:t>
      </w:r>
      <w:r w:rsidDel="00000000" w:rsidR="00000000" w:rsidRPr="00000000">
        <w:rPr>
          <w:rFonts w:ascii="Times New Roman" w:cs="Times New Roman" w:eastAsia="Times New Roman" w:hAnsi="Times New Roman"/>
          <w:sz w:val="24"/>
          <w:szCs w:val="24"/>
          <w:rtl w:val="0"/>
        </w:rPr>
        <w:t xml:space="preserve"> los/as estudiantes evaluarán el producto final de un grupo, la realización de esta evaluación será requisito dentro de los puntos de la pauta de evaluación del docente. </w:t>
      </w:r>
      <w:r w:rsidDel="00000000" w:rsidR="00000000" w:rsidRPr="00000000">
        <w:rPr>
          <w:rtl w:val="0"/>
        </w:rPr>
      </w:r>
    </w:p>
    <w:p w:rsidR="00000000" w:rsidDel="00000000" w:rsidP="00000000" w:rsidRDefault="00000000" w:rsidRPr="00000000" w14:paraId="0000002E">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Auto – evaluación:</w:t>
      </w:r>
      <w:r w:rsidDel="00000000" w:rsidR="00000000" w:rsidRPr="00000000">
        <w:rPr>
          <w:rFonts w:ascii="Times New Roman" w:cs="Times New Roman" w:eastAsia="Times New Roman" w:hAnsi="Times New Roman"/>
          <w:sz w:val="24"/>
          <w:szCs w:val="24"/>
          <w:rtl w:val="0"/>
        </w:rPr>
        <w:t xml:space="preserve"> la rúbrica será entregada en la última clase y se promediará con la nota final de las evaluaciones sumativas, teniendo una ponderación de 30% del porcentaje de la nota final. </w:t>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0">
      <w:pPr>
        <w:numPr>
          <w:ilvl w:val="0"/>
          <w:numId w:val="6"/>
        </w:numPr>
        <w:spacing w:after="0" w:line="360" w:lineRule="auto"/>
        <w:ind w:left="0" w:firstLine="0"/>
        <w:jc w:val="both"/>
        <w:rPr>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Ventajas de la secuencia didáctica: </w:t>
      </w:r>
      <w:r w:rsidDel="00000000" w:rsidR="00000000" w:rsidRPr="00000000">
        <w:rPr>
          <w:rFonts w:ascii="Times New Roman" w:cs="Times New Roman" w:eastAsia="Times New Roman" w:hAnsi="Times New Roman"/>
          <w:sz w:val="24"/>
          <w:szCs w:val="24"/>
          <w:rtl w:val="0"/>
        </w:rPr>
        <w:t xml:space="preserve">considerando el contexto actual de educación a distancia, esta secuencia se contextualiza y trabaja con todas las herramientas y facilitadores que nos entrega la tecnología, para ponerla al servicio de la educación, considerando: </w:t>
      </w:r>
      <w:r w:rsidDel="00000000" w:rsidR="00000000" w:rsidRPr="00000000">
        <w:rPr>
          <w:rtl w:val="0"/>
        </w:rPr>
      </w:r>
    </w:p>
    <w:p w:rsidR="00000000" w:rsidDel="00000000" w:rsidP="00000000" w:rsidRDefault="00000000" w:rsidRPr="00000000" w14:paraId="00000031">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Su aplicación, la cual se realizará por medio de presentaciones virtuales sincrónicas, donde se podrán visualizar rápidamente vídeos o imágenes, si es que son necesarios para la clase. </w:t>
      </w:r>
      <w:r w:rsidDel="00000000" w:rsidR="00000000" w:rsidRPr="00000000">
        <w:rPr>
          <w:rtl w:val="0"/>
        </w:rPr>
      </w:r>
    </w:p>
    <w:p w:rsidR="00000000" w:rsidDel="00000000" w:rsidP="00000000" w:rsidRDefault="00000000" w:rsidRPr="00000000" w14:paraId="00000032">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Temática de la secuencia ligada a la actual pandemia que enfrentamos como humanidad, por lo tanto, ayuda a reflexionar en relación a lo que estamos viviendo y sintiendo. </w:t>
      </w:r>
      <w:r w:rsidDel="00000000" w:rsidR="00000000" w:rsidRPr="00000000">
        <w:rPr>
          <w:rtl w:val="0"/>
        </w:rPr>
      </w:r>
    </w:p>
    <w:p w:rsidR="00000000" w:rsidDel="00000000" w:rsidP="00000000" w:rsidRDefault="00000000" w:rsidRPr="00000000" w14:paraId="00000033">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Utilización de redes sociales, como incentivo para los/as estudiantes, principalmente la plataforma de TIKTOK, la cual se ha popularizado últimamente, gracias al confinamiento. </w:t>
      </w:r>
      <w:r w:rsidDel="00000000" w:rsidR="00000000" w:rsidRPr="00000000">
        <w:rPr>
          <w:rtl w:val="0"/>
        </w:rPr>
      </w:r>
    </w:p>
    <w:p w:rsidR="00000000" w:rsidDel="00000000" w:rsidP="00000000" w:rsidRDefault="00000000" w:rsidRPr="00000000" w14:paraId="00000034">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Estimula la creatividad e imaginación de los/as estudiantes, tomando situaciones de la vida real que parecen trágicas, como lo es la pandemia, para transformarlo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un posible evento futuro con una solución ficticia.  </w:t>
      </w:r>
      <w:r w:rsidDel="00000000" w:rsidR="00000000" w:rsidRPr="00000000">
        <w:rPr>
          <w:rtl w:val="0"/>
        </w:rPr>
      </w:r>
    </w:p>
    <w:p w:rsidR="00000000" w:rsidDel="00000000" w:rsidP="00000000" w:rsidRDefault="00000000" w:rsidRPr="00000000" w14:paraId="00000035">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Aplicación de otros ejes, como la oralidad, considerando lo complejo que es últimamente el poder dialogar o debatir abiertamente. </w:t>
      </w:r>
      <w:r w:rsidDel="00000000" w:rsidR="00000000" w:rsidRPr="00000000">
        <w:rPr>
          <w:rtl w:val="0"/>
        </w:rPr>
      </w:r>
    </w:p>
    <w:p w:rsidR="00000000" w:rsidDel="00000000" w:rsidP="00000000" w:rsidRDefault="00000000" w:rsidRPr="00000000" w14:paraId="00000036">
      <w:pPr>
        <w:numPr>
          <w:ilvl w:val="0"/>
          <w:numId w:val="1"/>
        </w:numPr>
        <w:spacing w:after="0" w:line="360"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Puede adecuarse a un contexto de clases presenciales, ya que el tiempo sigue siendo el mismo.</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6"/>
        </w:numPr>
        <w:spacing w:after="0" w:line="276" w:lineRule="auto"/>
        <w:ind w:left="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Desventajas de la secuencia didáctica: </w:t>
      </w:r>
      <w:r w:rsidDel="00000000" w:rsidR="00000000" w:rsidRPr="00000000">
        <w:rPr>
          <w:rtl w:val="0"/>
        </w:rPr>
      </w:r>
    </w:p>
    <w:p w:rsidR="00000000" w:rsidDel="00000000" w:rsidP="00000000" w:rsidRDefault="00000000" w:rsidRPr="00000000" w14:paraId="00000039">
      <w:pPr>
        <w:numPr>
          <w:ilvl w:val="0"/>
          <w:numId w:val="1"/>
        </w:numPr>
        <w:spacing w:after="0" w:line="276"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Si bien, esta secuencia está inspirada en la utilización de la tecnología, no todos los colegios tienen clases sincrónicas, ni los/as estudiantes tienen acceso a recursos tecnológicos o conexión de internet, por lo tanto, su aplicación no podría ser posible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1"/>
        </w:numPr>
        <w:spacing w:after="0" w:line="276"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Se trabaja con el eje de oralidad, pero como resultado de un texto escrito, no se entregan herramientas necesarias para poder expresarse de manera oral ni paraverbal, por el contrario, se entiende como algo que ya tienen aprendido los/as estudiantes. </w:t>
      </w:r>
      <w:r w:rsidDel="00000000" w:rsidR="00000000" w:rsidRPr="00000000">
        <w:rPr>
          <w:rtl w:val="0"/>
        </w:rPr>
      </w:r>
    </w:p>
    <w:p w:rsidR="00000000" w:rsidDel="00000000" w:rsidP="00000000" w:rsidRDefault="00000000" w:rsidRPr="00000000" w14:paraId="0000003B">
      <w:pPr>
        <w:numPr>
          <w:ilvl w:val="0"/>
          <w:numId w:val="1"/>
        </w:numPr>
        <w:spacing w:after="0" w:line="276"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Puede que no realicen el producto final del vídeo por vergüenza o porque no tengan un celular o la aplicación descargada.</w:t>
      </w:r>
      <w:r w:rsidDel="00000000" w:rsidR="00000000" w:rsidRPr="00000000">
        <w:rPr>
          <w:rtl w:val="0"/>
        </w:rPr>
      </w:r>
    </w:p>
    <w:p w:rsidR="00000000" w:rsidDel="00000000" w:rsidP="00000000" w:rsidRDefault="00000000" w:rsidRPr="00000000" w14:paraId="0000003C">
      <w:pPr>
        <w:numPr>
          <w:ilvl w:val="0"/>
          <w:numId w:val="1"/>
        </w:numPr>
        <w:spacing w:after="0" w:line="276" w:lineRule="auto"/>
        <w:ind w:left="0" w:firstLine="0"/>
        <w:jc w:val="both"/>
        <w:rPr>
          <w:sz w:val="24"/>
          <w:szCs w:val="24"/>
        </w:rPr>
      </w:pPr>
      <w:r w:rsidDel="00000000" w:rsidR="00000000" w:rsidRPr="00000000">
        <w:rPr>
          <w:rFonts w:ascii="Times New Roman" w:cs="Times New Roman" w:eastAsia="Times New Roman" w:hAnsi="Times New Roman"/>
          <w:sz w:val="24"/>
          <w:szCs w:val="24"/>
          <w:rtl w:val="0"/>
        </w:rPr>
        <w:t xml:space="preserve">Puede que, al momento de aplicarse en clases presenciales, se necesiten más clases para entregar los contenidos.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